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after="156" w:afterLines="50" w:line="60" w:lineRule="auto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201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年全国教书育人楷模推荐表</w:t>
      </w:r>
    </w:p>
    <w:tbl>
      <w:tblPr>
        <w:tblStyle w:val="4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 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 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  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   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从教年限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历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学习经历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工作经历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何奖励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材料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样例：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姓名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性别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民族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月生，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（政治面貌）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省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**县（区、市）**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学校教师。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（教书育人事迹：如，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。曾获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等荣誉。</w:t>
            </w: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left="323" w:leftChars="154" w:right="-197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（字数400字以内。参照样例，要对推荐人选教书育人突出事迹进行概括，，提炼最鲜明事迹特征。列举本人已获得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  <w:lang w:eastAsia="zh-CN"/>
              </w:rPr>
              <w:t>省部级（含）以上荣誉称号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奖励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2"/>
                <w:lang w:eastAsia="zh-CN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不宜超过3项。）</w:t>
            </w: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>
      <w:pPr>
        <w:spacing w:line="400" w:lineRule="exact"/>
        <w:ind w:left="707" w:leftChars="228" w:right="-197" w:rightChars="-94" w:hanging="228" w:hangingChars="95"/>
        <w:rPr>
          <w:rFonts w:hint="default" w:ascii="Times New Roman" w:hAnsi="Times New Roman" w:eastAsia="方正仿宋简体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A54E0"/>
    <w:rsid w:val="5D1A54E0"/>
    <w:rsid w:val="6D993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2019-04-08T06:36:00Z</dcterms:created>
  <dc:creator>昰锡</dc:creator>
  <cp:lastModifiedBy>王岩</cp:lastModifiedBy>
  <dcterms:modified xsi:type="dcterms:W3CDTF">2019-04-11T06:16:36Z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