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Calibri" w:hAnsi="宋体" w:eastAsia="Times New Roman" w:cs="宋体"/>
          <w:kern w:val="0"/>
          <w:sz w:val="18"/>
          <w:szCs w:val="20"/>
        </w:rPr>
      </w:pPr>
      <w:r>
        <w:rPr>
          <w:rFonts w:hint="eastAsia" w:ascii="宋体" w:hAnsi="宋体" w:cs="宋体"/>
          <w:sz w:val="28"/>
          <w:szCs w:val="28"/>
        </w:rPr>
        <w:t>附件1：</w:t>
      </w:r>
    </w:p>
    <w:tbl>
      <w:tblPr>
        <w:tblStyle w:val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14"/>
        <w:gridCol w:w="393"/>
        <w:gridCol w:w="430"/>
        <w:gridCol w:w="594"/>
        <w:gridCol w:w="256"/>
        <w:gridCol w:w="709"/>
        <w:gridCol w:w="455"/>
        <w:gridCol w:w="537"/>
        <w:gridCol w:w="883"/>
        <w:gridCol w:w="399"/>
        <w:gridCol w:w="856"/>
        <w:gridCol w:w="166"/>
        <w:gridCol w:w="69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软件工程系学业预警通知单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下达预警时间：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班</w:t>
            </w:r>
            <w:r>
              <w:t xml:space="preserve">   </w:t>
            </w:r>
            <w:r>
              <w:rPr>
                <w:rFonts w:hint="eastAsia"/>
              </w:rPr>
              <w:t>级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</w:t>
            </w:r>
            <w: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学生电话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根据内蒙古电子信息职业技术学院《学生手册》学籍管理规定第二章，旷考、禁考及作弊课程成绩按“不及格”处理。截止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至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学年第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学期，您已累计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门必修、选修课程补考不及格（其中包含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门课旷考、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门课禁考、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门课作弊）。根据学籍管理规定（下列学业预警条件第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/>
              </w:rPr>
              <w:t>条）规定，现向你做出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级学业预警。希望在接到预警通知书后，认真总结经验教训，端正学习态度，投入更多精力到学习中来，顺利完成学业。</w:t>
            </w:r>
          </w:p>
          <w:p>
            <w:pPr>
              <w:ind w:right="1575" w:firstLine="420"/>
              <w:jc w:val="right"/>
            </w:pPr>
            <w:r>
              <w:rPr>
                <w:rFonts w:hint="eastAsia"/>
              </w:rPr>
              <w:t>学生签字：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ind w:right="840" w:firstLine="3150" w:firstLineChars="1500"/>
            </w:pPr>
            <w:r>
              <w:rPr>
                <w:rFonts w:hint="eastAsia"/>
              </w:rPr>
              <w:t>辅导员（班主任）签字：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学业预警条件</w:t>
            </w: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三级</w:t>
            </w: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1.上一学期有二门必修、选修课补考后仍不及格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2.期末禁考门数≥1门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</w:t>
            </w:r>
          </w:p>
        </w:tc>
        <w:tc>
          <w:tcPr>
            <w:tcW w:w="68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3.上一学期有三门必修、选修课补考后仍不及格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68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4.期末禁考门数≥3门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6835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5.考试作弊达一次以上者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一级</w:t>
            </w:r>
          </w:p>
        </w:tc>
        <w:tc>
          <w:tcPr>
            <w:tcW w:w="683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6.上一学期有4门必修、选修课补考后仍不及格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683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7.期末禁考门数≥5门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683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8.期末必修、选修课（含补考）累计旷考门数≥1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683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9.毕业补考累计不及格门数≥1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683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10.第五学期毕业论文（设计）不能达到毕业要求的学生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学籍管理规定</w:t>
            </w: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留级</w:t>
            </w: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一学年内，补考后不及格的必修课程累计达到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门者应予留级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一学年内，有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门必修课程旷考者应予留级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退学</w:t>
            </w: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在学校规定年限内未完成学业的或学业成绩未达到学校要求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休学、保留学籍期满，在学校规定期限内未提出复学申请或申请复学经复查不合格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根据学校指定医院诊断，患有疾病或者意外伤残不能继续在校学习的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未经批准连续两周未参加学院规定的教学活动的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</w:rPr>
              <w:t>超过学校规定期限未注册而又未履行暂缓注册手续的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>
              <w:rPr>
                <w:rFonts w:hint="eastAsia"/>
                <w:sz w:val="18"/>
                <w:szCs w:val="18"/>
              </w:rPr>
              <w:t>一学年内，补考后不及格的必修课程累计达到六门以上（含六门）者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rPr>
                <w:rFonts w:hint="eastAsia"/>
                <w:sz w:val="18"/>
                <w:szCs w:val="18"/>
              </w:rPr>
              <w:t>一学年内，累计旷考必修课课程门数达到三门以上（含三门）者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一学年内，考试作弊达达二次以上者（含二次）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>
              <w:rPr>
                <w:rFonts w:hint="eastAsia"/>
                <w:sz w:val="18"/>
                <w:szCs w:val="18"/>
              </w:rPr>
              <w:t>留级后，经考核成绩再次达到留级规定的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>
              <w:rPr>
                <w:rFonts w:hint="eastAsia"/>
                <w:sz w:val="18"/>
                <w:szCs w:val="18"/>
              </w:rPr>
              <w:t>学生本人申请退学的，经学校审核同意后，办理退学手续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68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>
              <w:rPr>
                <w:rFonts w:hint="eastAsia"/>
                <w:sz w:val="18"/>
                <w:szCs w:val="18"/>
              </w:rPr>
              <w:t>其他学院认为可予退学的情况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补考不及格课程情况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2"/>
              </w:rPr>
            </w:pPr>
          </w:p>
        </w:tc>
      </w:tr>
    </w:tbl>
    <w:p>
      <w:pPr>
        <w:jc w:val="left"/>
        <w:rPr>
          <w:rFonts w:ascii="Calibri" w:hAnsi="Calibri"/>
          <w:szCs w:val="22"/>
        </w:rPr>
      </w:pPr>
      <w:r>
        <w:rPr>
          <w:rFonts w:hint="eastAsia"/>
        </w:rPr>
        <w:t>本表一式两份，系部留存一份，另一份由辅导员（班主任）通知家长。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809F6"/>
    <w:rsid w:val="79F8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2019-05-20T09:32:00Z</dcterms:created>
  <dc:creator>Hash</dc:creator>
  <cp:lastModifiedBy>Hash</cp:lastModifiedBy>
  <dcterms:modified xsi:type="dcterms:W3CDTF">2019-05-20T09:33:03Z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